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5F" w:rsidRDefault="00936A5F" w:rsidP="00936A5F">
      <w:pPr>
        <w:ind w:firstLine="708"/>
      </w:pPr>
    </w:p>
    <w:p w:rsidR="00936A5F" w:rsidRPr="00180522" w:rsidRDefault="00936A5F" w:rsidP="00936A5F">
      <w:pPr>
        <w:spacing w:before="120"/>
        <w:ind w:left="-360" w:firstLine="120"/>
        <w:jc w:val="right"/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4pt;margin-top:-53.15pt;width:485.9pt;height:107.8pt;z-index:251658240;mso-wrap-distance-left:0;mso-wrap-distance-right:7.05pt;mso-position-horizontal-relative:margin;mso-position-vertic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376"/>
                    <w:gridCol w:w="7343"/>
                  </w:tblGrid>
                  <w:tr w:rsidR="00936A5F">
                    <w:trPr>
                      <w:trHeight w:val="2157"/>
                    </w:trPr>
                    <w:tc>
                      <w:tcPr>
                        <w:tcW w:w="2376" w:type="dxa"/>
                      </w:tcPr>
                      <w:p w:rsidR="00936A5F" w:rsidRDefault="00936A5F">
                        <w:pPr>
                          <w:snapToGrid w:val="0"/>
                          <w:jc w:val="center"/>
                        </w:pPr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1504950" cy="1409700"/>
                              <wp:effectExtent l="19050" t="0" r="0" b="0"/>
                              <wp:docPr id="2" name="Obraz 2" descr="pgk_okra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pgk_okra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4950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343" w:type="dxa"/>
                      </w:tcPr>
                      <w:p w:rsidR="00936A5F" w:rsidRDefault="00936A5F">
                        <w:pPr>
                          <w:snapToGrid w:val="0"/>
                          <w:jc w:val="center"/>
                        </w:pPr>
                      </w:p>
                      <w:p w:rsidR="00936A5F" w:rsidRDefault="00936A5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</w:rPr>
                          <w:t>Przedsiębiorstwo Gospodarki Komunalnej</w:t>
                        </w:r>
                      </w:p>
                      <w:p w:rsidR="00936A5F" w:rsidRDefault="00936A5F">
                        <w:pPr>
                          <w:pBdr>
                            <w:bottom w:val="single" w:sz="4" w:space="1" w:color="000000"/>
                          </w:pBdr>
                          <w:jc w:val="center"/>
                          <w:rPr>
                            <w:rFonts w:ascii="Arial" w:hAnsi="Arial" w:cs="Arial"/>
                            <w:color w:val="0066C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CC"/>
                          </w:rPr>
                          <w:t xml:space="preserve"> „Dolina Baryczy” </w:t>
                        </w:r>
                        <w:r>
                          <w:rPr>
                            <w:rFonts w:ascii="Arial" w:hAnsi="Arial" w:cs="Arial"/>
                            <w:color w:val="0066CC"/>
                            <w:sz w:val="20"/>
                            <w:szCs w:val="20"/>
                          </w:rPr>
                          <w:t>sp. z o.o.</w:t>
                        </w:r>
                      </w:p>
                      <w:p w:rsidR="00936A5F" w:rsidRDefault="00936A5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936A5F" w:rsidRDefault="00936A5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56-300 Milicz, ul. Rynek 21</w:t>
                        </w:r>
                      </w:p>
                      <w:p w:rsidR="00936A5F" w:rsidRDefault="00936A5F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                                              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                                 </w:t>
                        </w:r>
                      </w:p>
                      <w:p w:rsidR="00936A5F" w:rsidRPr="00165FCA" w:rsidRDefault="00936A5F">
                        <w:pPr>
                          <w:spacing w:before="1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65FC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tel./</w:t>
                        </w:r>
                        <w:proofErr w:type="spellStart"/>
                        <w:r w:rsidRPr="00165FC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fax</w:t>
                        </w:r>
                        <w:proofErr w:type="spellEnd"/>
                        <w:r w:rsidRPr="00165FC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165F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071 38 40 987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Pr="00165F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hyperlink r:id="rId7" w:history="1">
                          <w:r w:rsidRPr="00165FCA">
                            <w:rPr>
                              <w:rStyle w:val="Hipercze"/>
                              <w:rFonts w:ascii="Arial" w:eastAsiaTheme="majorEastAsia" w:hAnsi="Arial"/>
                              <w:sz w:val="20"/>
                              <w:szCs w:val="20"/>
                            </w:rPr>
                            <w:t>www.pgkdolinabaryczy.pl</w:t>
                          </w:r>
                        </w:hyperlink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165FC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e-mail: biuro@pgkdolinabaryczy.pl</w:t>
                        </w:r>
                      </w:p>
                    </w:tc>
                  </w:tr>
                </w:tbl>
                <w:p w:rsidR="00936A5F" w:rsidRDefault="00936A5F" w:rsidP="00936A5F"/>
              </w:txbxContent>
            </v:textbox>
            <w10:wrap type="square" side="largest" anchorx="margin" anchory="margin"/>
          </v:shape>
        </w:pict>
      </w:r>
      <w:r>
        <w:rPr>
          <w:noProof/>
          <w:sz w:val="22"/>
          <w:szCs w:val="22"/>
          <w:lang w:eastAsia="pl-PL"/>
        </w:rPr>
        <w:drawing>
          <wp:inline distT="0" distB="0" distL="0" distR="0">
            <wp:extent cx="6038850" cy="2190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A5F" w:rsidRPr="00936A5F" w:rsidRDefault="00936A5F" w:rsidP="00936A5F">
      <w:pPr>
        <w:rPr>
          <w:u w:val="single"/>
        </w:rPr>
      </w:pPr>
      <w:r>
        <w:t xml:space="preserve">Adres strony internetowej, na której Zamawiający udostępnia Specyfikację Istotnych Warunków Zamówienia: </w:t>
      </w:r>
      <w:r w:rsidRPr="00936A5F">
        <w:rPr>
          <w:u w:val="single"/>
        </w:rPr>
        <w:t>www.pgkdolinabaryczy.pl</w:t>
      </w:r>
    </w:p>
    <w:p w:rsidR="00936A5F" w:rsidRPr="00936A5F" w:rsidRDefault="00936A5F" w:rsidP="00936A5F">
      <w:pPr>
        <w:rPr>
          <w:b/>
          <w:u w:val="single"/>
        </w:rPr>
      </w:pPr>
      <w:r w:rsidRPr="00936A5F">
        <w:rPr>
          <w:b/>
          <w:u w:val="single"/>
        </w:rPr>
        <w:t>_______________________________________________________________________________</w:t>
      </w:r>
    </w:p>
    <w:p w:rsidR="005156C7" w:rsidRDefault="00936A5F" w:rsidP="00936A5F">
      <w:pPr>
        <w:spacing w:before="100" w:beforeAutospacing="1" w:after="240"/>
        <w:rPr>
          <w:b/>
          <w:bCs/>
          <w:lang w:eastAsia="pl-PL"/>
        </w:rPr>
      </w:pPr>
      <w:r w:rsidRPr="007F15F5">
        <w:rPr>
          <w:b/>
          <w:bCs/>
          <w:lang w:eastAsia="pl-PL"/>
        </w:rPr>
        <w:t xml:space="preserve">Milicz: Odbiór ,transport, higienizacja i zagospodarowanie osadów ściekowych o kodzie </w:t>
      </w:r>
      <w:r w:rsidR="005156C7">
        <w:rPr>
          <w:b/>
          <w:bCs/>
          <w:lang w:eastAsia="pl-PL"/>
        </w:rPr>
        <w:t xml:space="preserve">   </w:t>
      </w:r>
      <w:r w:rsidRPr="007F15F5">
        <w:rPr>
          <w:b/>
          <w:bCs/>
          <w:lang w:eastAsia="pl-PL"/>
        </w:rPr>
        <w:t xml:space="preserve">19-08-05 , odpadów w postaci </w:t>
      </w:r>
      <w:proofErr w:type="spellStart"/>
      <w:r w:rsidRPr="007F15F5">
        <w:rPr>
          <w:b/>
          <w:bCs/>
          <w:lang w:eastAsia="pl-PL"/>
        </w:rPr>
        <w:t>skratek</w:t>
      </w:r>
      <w:proofErr w:type="spellEnd"/>
      <w:r w:rsidRPr="007F15F5">
        <w:rPr>
          <w:b/>
          <w:bCs/>
          <w:lang w:eastAsia="pl-PL"/>
        </w:rPr>
        <w:t xml:space="preserve"> o kodzie 19-08-01 oraz zawartości piaskowników </w:t>
      </w:r>
      <w:r w:rsidR="005156C7">
        <w:rPr>
          <w:b/>
          <w:bCs/>
          <w:lang w:eastAsia="pl-PL"/>
        </w:rPr>
        <w:t xml:space="preserve">        </w:t>
      </w:r>
      <w:r w:rsidRPr="007F15F5">
        <w:rPr>
          <w:b/>
          <w:bCs/>
          <w:lang w:eastAsia="pl-PL"/>
        </w:rPr>
        <w:t>o kodzie 19 -08-02 z oczyszczalni ścieków Milicz, Sułów i Żmigród</w:t>
      </w:r>
    </w:p>
    <w:p w:rsidR="00936A5F" w:rsidRPr="007F15F5" w:rsidRDefault="00936A5F" w:rsidP="00936A5F">
      <w:pPr>
        <w:spacing w:before="100" w:beforeAutospacing="1" w:after="240"/>
        <w:rPr>
          <w:lang w:eastAsia="pl-PL"/>
        </w:rPr>
      </w:pPr>
      <w:r w:rsidRPr="007F15F5">
        <w:rPr>
          <w:lang w:eastAsia="pl-PL"/>
        </w:rPr>
        <w:br/>
      </w:r>
      <w:r w:rsidRPr="007F15F5">
        <w:rPr>
          <w:b/>
          <w:bCs/>
          <w:lang w:eastAsia="pl-PL"/>
        </w:rPr>
        <w:t>Numer ogłoszenia: 145012 - 2013; data zamieszczenia: 12.04.2013</w:t>
      </w:r>
      <w:r w:rsidRPr="007F15F5">
        <w:rPr>
          <w:lang w:eastAsia="pl-PL"/>
        </w:rPr>
        <w:br/>
        <w:t>OGŁOSZENIE O ZAMÓWIENIU - usługi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Zamieszczanie ogłoszenia:</w:t>
      </w:r>
      <w:r w:rsidRPr="007F15F5">
        <w:rPr>
          <w:lang w:eastAsia="pl-PL"/>
        </w:rPr>
        <w:t xml:space="preserve"> obowiązkowe.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Ogłoszenie dotyczy:</w:t>
      </w:r>
      <w:r w:rsidRPr="007F15F5">
        <w:rPr>
          <w:lang w:eastAsia="pl-PL"/>
        </w:rPr>
        <w:t xml:space="preserve"> zamówienia publicznego.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lang w:eastAsia="pl-PL"/>
        </w:rPr>
        <w:t>SEKCJA I: ZAMAWIAJĄCY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I. 1) NAZWA I ADRES:</w:t>
      </w:r>
      <w:r w:rsidRPr="007F15F5">
        <w:rPr>
          <w:lang w:eastAsia="pl-PL"/>
        </w:rPr>
        <w:t xml:space="preserve"> Przedsiębiorstwo Gospodarki Komunalnej "Dolina Baryczy" Sp. z o.o. , ul. Rynek 21, 56-300 Milicz, woj. dolnośląskie, tel. 071 3840987, faks 071 3840987.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I. 2) RODZAJ ZAMAWIAJĄCEGO:</w:t>
      </w:r>
      <w:r w:rsidRPr="007F15F5">
        <w:rPr>
          <w:lang w:eastAsia="pl-PL"/>
        </w:rPr>
        <w:t xml:space="preserve"> Podmiot prawa publicznego.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lang w:eastAsia="pl-PL"/>
        </w:rPr>
        <w:t>SEKCJA II: PRZEDMIOT ZAMÓWIENIA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II.1) OKREŚLENIE PRZEDMIOTU ZAMÓWIENIA</w:t>
      </w:r>
    </w:p>
    <w:p w:rsidR="00936A5F" w:rsidRPr="007F15F5" w:rsidRDefault="00936A5F" w:rsidP="005156C7">
      <w:pPr>
        <w:spacing w:before="100" w:beforeAutospacing="1" w:after="100" w:afterAutospacing="1"/>
        <w:jc w:val="both"/>
        <w:rPr>
          <w:lang w:eastAsia="pl-PL"/>
        </w:rPr>
      </w:pPr>
      <w:r w:rsidRPr="007F15F5">
        <w:rPr>
          <w:b/>
          <w:bCs/>
          <w:lang w:eastAsia="pl-PL"/>
        </w:rPr>
        <w:t>II.1.1) Nazwa nadana zamówieniu przez zamawiającego:</w:t>
      </w:r>
      <w:r w:rsidRPr="007F15F5">
        <w:rPr>
          <w:lang w:eastAsia="pl-PL"/>
        </w:rPr>
        <w:t xml:space="preserve"> Odbiór ,transport, higienizacja </w:t>
      </w:r>
      <w:r w:rsidR="005156C7">
        <w:rPr>
          <w:lang w:eastAsia="pl-PL"/>
        </w:rPr>
        <w:t xml:space="preserve">          </w:t>
      </w:r>
      <w:r w:rsidRPr="007F15F5">
        <w:rPr>
          <w:lang w:eastAsia="pl-PL"/>
        </w:rPr>
        <w:t xml:space="preserve">i zagospodarowanie osadów ściekowych o kodzie 19-08-05 , odpadów w postaci </w:t>
      </w:r>
      <w:proofErr w:type="spellStart"/>
      <w:r w:rsidRPr="007F15F5">
        <w:rPr>
          <w:lang w:eastAsia="pl-PL"/>
        </w:rPr>
        <w:t>skratek</w:t>
      </w:r>
      <w:proofErr w:type="spellEnd"/>
      <w:r w:rsidRPr="007F15F5">
        <w:rPr>
          <w:lang w:eastAsia="pl-PL"/>
        </w:rPr>
        <w:t xml:space="preserve"> o kodzie 19-08-01 oraz zawartości piaskowników o kodzie 19 -08-02 z oczyszczalni ścieków Milicz, Sułów i Żmigród.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II.1.2) Rodzaj zamówienia:</w:t>
      </w:r>
      <w:r w:rsidRPr="007F15F5">
        <w:rPr>
          <w:lang w:eastAsia="pl-PL"/>
        </w:rPr>
        <w:t xml:space="preserve"> usługi.</w:t>
      </w:r>
    </w:p>
    <w:p w:rsidR="00936A5F" w:rsidRPr="007F15F5" w:rsidRDefault="00936A5F" w:rsidP="00D727AF">
      <w:pPr>
        <w:spacing w:before="100" w:beforeAutospacing="1" w:after="100" w:afterAutospacing="1"/>
        <w:jc w:val="both"/>
        <w:rPr>
          <w:lang w:eastAsia="pl-PL"/>
        </w:rPr>
      </w:pPr>
      <w:r w:rsidRPr="007F15F5">
        <w:rPr>
          <w:b/>
          <w:bCs/>
          <w:lang w:eastAsia="pl-PL"/>
        </w:rPr>
        <w:t>II.1.4) Określenie przedmiotu oraz wielkości lub zakresu zamówienia:</w:t>
      </w:r>
      <w:r w:rsidRPr="007F15F5">
        <w:rPr>
          <w:lang w:eastAsia="pl-PL"/>
        </w:rPr>
        <w:t xml:space="preserve"> 1)Odbiór, transport, higienizacja i zagospodarowanie osadów ściekowych o kodzie 19-08-05 z oczyszczalni ścieków </w:t>
      </w:r>
      <w:r w:rsidR="00F1662B">
        <w:rPr>
          <w:lang w:eastAsia="pl-PL"/>
        </w:rPr>
        <w:t xml:space="preserve"> </w:t>
      </w:r>
      <w:r w:rsidR="00D85F39">
        <w:rPr>
          <w:lang w:eastAsia="pl-PL"/>
        </w:rPr>
        <w:t>`</w:t>
      </w:r>
      <w:r w:rsidRPr="007F15F5">
        <w:rPr>
          <w:lang w:eastAsia="pl-PL"/>
        </w:rPr>
        <w:t xml:space="preserve">w Miliczu w ilości ok.4200 Mg, z oczyszczalni Żmigród w ilości ok.1320 Mg2)Odbiór, transport, higienizacja i zagospodarowanie odpadów w postaci </w:t>
      </w:r>
      <w:proofErr w:type="spellStart"/>
      <w:r w:rsidRPr="007F15F5">
        <w:rPr>
          <w:lang w:eastAsia="pl-PL"/>
        </w:rPr>
        <w:t>skratek</w:t>
      </w:r>
      <w:proofErr w:type="spellEnd"/>
      <w:r w:rsidRPr="007F15F5">
        <w:rPr>
          <w:lang w:eastAsia="pl-PL"/>
        </w:rPr>
        <w:t xml:space="preserve"> o kodzie 19-08-01 z oczyszczalni ścieków w Miliczu i Sułowie w ilości ok.32 Mg z oczyszczalni Żmigród w ilości ok.26 Mg 3)Odbiór, transport, higienizacja i zagospodarowanie odpadów zawartości piaskowników o kodzie 19 -08-02 z oczyszczalni ścieków w Miliczu i Sułowie w ilości ok. 30 Mg z oczyszczalni Żmigród w ilości ok.26 Mg4)Dzierżawa pojemników w ilości 3 szt.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lastRenderedPageBreak/>
        <w:t>II.1.5) przewiduje się udzielenie zamówień uzupełniających:</w:t>
      </w:r>
    </w:p>
    <w:p w:rsidR="00936A5F" w:rsidRPr="007F15F5" w:rsidRDefault="00936A5F" w:rsidP="005156C7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7F15F5">
        <w:rPr>
          <w:b/>
          <w:bCs/>
          <w:lang w:eastAsia="pl-PL"/>
        </w:rPr>
        <w:t>Określenie przedmiotu oraz wielkości lub zakresu zamówień uzupełniających</w:t>
      </w:r>
    </w:p>
    <w:p w:rsidR="00936A5F" w:rsidRPr="007F15F5" w:rsidRDefault="00936A5F" w:rsidP="005156C7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7F15F5">
        <w:rPr>
          <w:lang w:eastAsia="pl-PL"/>
        </w:rPr>
        <w:t xml:space="preserve">Zamawiający przewiduje udzielenie zamówienia uzupełniającego, o których mowa </w:t>
      </w:r>
      <w:r w:rsidR="005156C7">
        <w:rPr>
          <w:lang w:eastAsia="pl-PL"/>
        </w:rPr>
        <w:t xml:space="preserve">          </w:t>
      </w:r>
      <w:r w:rsidRPr="007F15F5">
        <w:rPr>
          <w:lang w:eastAsia="pl-PL"/>
        </w:rPr>
        <w:t>w art.67 ust.1 pkt.6 PZP w wysokości 20% wartości zamówienia podstawowego polegającym na powtórzeniu tego samego rodzaju zamówienia.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II.1.6) Wspólny Słownik Zamówień (CPV):</w:t>
      </w:r>
      <w:r w:rsidRPr="007F15F5">
        <w:rPr>
          <w:lang w:eastAsia="pl-PL"/>
        </w:rPr>
        <w:t xml:space="preserve"> 90.51.10.00-2, 90.51.20.00-9, 90.51.37.00-3, 90.51.38.00-4, 90.51.39.00-5, 90.51.00.00-5, 90.53.30.00-2.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II.1.7) Czy dopuszcza się złożenie oferty częściowej:</w:t>
      </w:r>
      <w:r w:rsidRPr="007F15F5">
        <w:rPr>
          <w:lang w:eastAsia="pl-PL"/>
        </w:rPr>
        <w:t xml:space="preserve"> nie.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II.1.8) Czy dopuszcza się złożenie oferty wariantowej:</w:t>
      </w:r>
      <w:r w:rsidRPr="007F15F5">
        <w:rPr>
          <w:lang w:eastAsia="pl-PL"/>
        </w:rPr>
        <w:t xml:space="preserve"> nie.</w:t>
      </w:r>
    </w:p>
    <w:p w:rsidR="00936A5F" w:rsidRPr="007F15F5" w:rsidRDefault="00936A5F" w:rsidP="00936A5F">
      <w:pPr>
        <w:rPr>
          <w:lang w:eastAsia="pl-PL"/>
        </w:rPr>
      </w:pP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II.2) CZAS TRWANIA ZAMÓWIENIA LUB TERMIN WYKONANIA:</w:t>
      </w:r>
      <w:r w:rsidRPr="007F15F5">
        <w:rPr>
          <w:lang w:eastAsia="pl-PL"/>
        </w:rPr>
        <w:t xml:space="preserve"> Okres w miesiącach: 12.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lang w:eastAsia="pl-PL"/>
        </w:rPr>
        <w:t>SEKCJA III: INFORMACJE O CHARAKTERZE PRAWNYM, EKONOMICZNYM, FINANSOWYM I TECHNICZNYM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III.1) WADIUM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Informacja na temat wadium:</w:t>
      </w:r>
      <w:r w:rsidRPr="007F15F5">
        <w:rPr>
          <w:lang w:eastAsia="pl-PL"/>
        </w:rPr>
        <w:t xml:space="preserve"> Zamawiający nie wymaga wniesienia wadium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III.2) ZALICZKI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III.3) WARUNKI UDZIAŁU W POSTĘPOWANIU ORAZ OPIS SPOSOBU DOKONYWANIA OCENY SPEŁNIANIA TYCH WARUNKÓW</w:t>
      </w:r>
    </w:p>
    <w:p w:rsidR="00936A5F" w:rsidRPr="007F15F5" w:rsidRDefault="00936A5F" w:rsidP="00936A5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936A5F" w:rsidRPr="007F15F5" w:rsidRDefault="00936A5F" w:rsidP="00936A5F">
      <w:pPr>
        <w:spacing w:before="100" w:beforeAutospacing="1" w:after="100" w:afterAutospacing="1"/>
        <w:ind w:left="720"/>
        <w:rPr>
          <w:lang w:eastAsia="pl-PL"/>
        </w:rPr>
      </w:pPr>
      <w:r w:rsidRPr="007F15F5">
        <w:rPr>
          <w:b/>
          <w:bCs/>
          <w:lang w:eastAsia="pl-PL"/>
        </w:rPr>
        <w:t>Opis sposobu dokonywania oceny spełniania tego warunku</w:t>
      </w:r>
    </w:p>
    <w:p w:rsidR="00936A5F" w:rsidRPr="007F15F5" w:rsidRDefault="00936A5F" w:rsidP="005156C7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7F15F5">
        <w:rPr>
          <w:lang w:eastAsia="pl-PL"/>
        </w:rPr>
        <w:t xml:space="preserve">Potwierdzeniem spełnienia warunku będzie przedstawienie oświadczenia wg załącznika nr 2 do SIWZ oraz aktualne i obowiązujące do końca terminu wykonania zamówienia koncesje, zezwolenia. licencje lub decyzje na prowadzenie działalności w zakresie transportu, przetwarzania, odzysku i zagospodarowania odpadów z wyszczególnieniem ustabilizowanych komunalnych osadów ściekowych o kodzie 19-08-05, </w:t>
      </w:r>
      <w:proofErr w:type="spellStart"/>
      <w:r w:rsidRPr="007F15F5">
        <w:rPr>
          <w:lang w:eastAsia="pl-PL"/>
        </w:rPr>
        <w:t>skratek</w:t>
      </w:r>
      <w:proofErr w:type="spellEnd"/>
      <w:r w:rsidRPr="007F15F5">
        <w:rPr>
          <w:lang w:eastAsia="pl-PL"/>
        </w:rPr>
        <w:t xml:space="preserve"> o kodzie 19-08-01 oraz zawartości piaskowników o kodzie 19-08-02 zgodnie z ustawą o odpadach z dnia 14 grudnia 2012r. Zamawiający dokona oceny spełnienia warunków udziału w postępowaniu oraz braku podstaw do wykluczenia z postępowania wg reguły: spełnia/nie spełnia w oparciu o wymagane dokumenty i oświadczenia. Z treści załączonych dokumentów i oświadczeń musi jednoznacznie wynikać, że Wykonawca te warunki spełnia.</w:t>
      </w:r>
    </w:p>
    <w:p w:rsidR="00936A5F" w:rsidRPr="007F15F5" w:rsidRDefault="00936A5F" w:rsidP="00936A5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III.3.2) Wiedza i doświadczenie</w:t>
      </w:r>
    </w:p>
    <w:p w:rsidR="00936A5F" w:rsidRPr="007F15F5" w:rsidRDefault="00936A5F" w:rsidP="00936A5F">
      <w:pPr>
        <w:spacing w:before="100" w:beforeAutospacing="1" w:after="100" w:afterAutospacing="1"/>
        <w:ind w:left="720"/>
        <w:rPr>
          <w:lang w:eastAsia="pl-PL"/>
        </w:rPr>
      </w:pPr>
      <w:r w:rsidRPr="007F15F5">
        <w:rPr>
          <w:b/>
          <w:bCs/>
          <w:lang w:eastAsia="pl-PL"/>
        </w:rPr>
        <w:lastRenderedPageBreak/>
        <w:t>Opis sposobu dokonywania oceny spełniania tego warunku</w:t>
      </w:r>
    </w:p>
    <w:p w:rsidR="00936A5F" w:rsidRPr="007F15F5" w:rsidRDefault="00936A5F" w:rsidP="005156C7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7F15F5">
        <w:rPr>
          <w:lang w:eastAsia="pl-PL"/>
        </w:rPr>
        <w:t xml:space="preserve">Potwierdzeniem spełnienia warunku będzie przedstawienie oświadczenia wg załącznika nr 2 do SIWZ. Zamawiający dokona oceny spełnienia warunków udziału w postępowaniu oraz braku podstaw do wykluczenia z postępowania wg reguły: spełnia/nie spełnia w oparciu o wymagane dokumenty i oświadczenia. </w:t>
      </w:r>
      <w:r w:rsidR="005156C7">
        <w:rPr>
          <w:lang w:eastAsia="pl-PL"/>
        </w:rPr>
        <w:t xml:space="preserve">        </w:t>
      </w:r>
      <w:r w:rsidRPr="007F15F5">
        <w:rPr>
          <w:lang w:eastAsia="pl-PL"/>
        </w:rPr>
        <w:t>Z treści załączonych dokumentów i oświadczeń musi jednoznacznie wynikać, że Wykonawca te warunki spełnia.</w:t>
      </w:r>
    </w:p>
    <w:p w:rsidR="00936A5F" w:rsidRPr="007F15F5" w:rsidRDefault="00936A5F" w:rsidP="00936A5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III.3.3) Potencjał techniczny</w:t>
      </w:r>
    </w:p>
    <w:p w:rsidR="00936A5F" w:rsidRPr="007F15F5" w:rsidRDefault="00936A5F" w:rsidP="00936A5F">
      <w:pPr>
        <w:spacing w:before="100" w:beforeAutospacing="1" w:after="100" w:afterAutospacing="1"/>
        <w:ind w:left="720"/>
        <w:rPr>
          <w:lang w:eastAsia="pl-PL"/>
        </w:rPr>
      </w:pPr>
      <w:r w:rsidRPr="007F15F5">
        <w:rPr>
          <w:b/>
          <w:bCs/>
          <w:lang w:eastAsia="pl-PL"/>
        </w:rPr>
        <w:t>Opis sposobu dokonywania oceny spełniania tego warunku</w:t>
      </w:r>
    </w:p>
    <w:p w:rsidR="00936A5F" w:rsidRPr="007F15F5" w:rsidRDefault="00936A5F" w:rsidP="005156C7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7F15F5">
        <w:rPr>
          <w:lang w:eastAsia="pl-PL"/>
        </w:rPr>
        <w:t>Potwierdzeniem spełnienia warunku będzie przedstawienie oświadczenia wg załącznika nr 2 do SIWZ Zamawiający dokona oceny spełnienia warunków udziału w postępowaniu oraz braku podstaw do wykluczenia z postępowania wg reguły: spełnia/nie spełnia w oparciu o wymagane dokumenty i oświadczenia. Z treści załączonych dokumentów i oświadczeń musi jednoznacznie wynikać, że Wykonawca te warunki spełnia.</w:t>
      </w:r>
    </w:p>
    <w:p w:rsidR="00936A5F" w:rsidRPr="007F15F5" w:rsidRDefault="00936A5F" w:rsidP="00936A5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III.3.4) Osoby zdolne do wykonania zamówienia</w:t>
      </w:r>
    </w:p>
    <w:p w:rsidR="00936A5F" w:rsidRPr="007F15F5" w:rsidRDefault="00936A5F" w:rsidP="00936A5F">
      <w:pPr>
        <w:spacing w:before="100" w:beforeAutospacing="1" w:after="100" w:afterAutospacing="1"/>
        <w:ind w:left="720"/>
        <w:rPr>
          <w:lang w:eastAsia="pl-PL"/>
        </w:rPr>
      </w:pPr>
      <w:r w:rsidRPr="007F15F5">
        <w:rPr>
          <w:b/>
          <w:bCs/>
          <w:lang w:eastAsia="pl-PL"/>
        </w:rPr>
        <w:t>Opis sposobu dokonywania oceny spełniania tego warunku</w:t>
      </w:r>
    </w:p>
    <w:p w:rsidR="00936A5F" w:rsidRPr="007F15F5" w:rsidRDefault="00936A5F" w:rsidP="005156C7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7F15F5">
        <w:rPr>
          <w:lang w:eastAsia="pl-PL"/>
        </w:rPr>
        <w:t>Potwierdzeniem spełnienia warunku będzie przedstawienie oświadczenia wg załącznika nr 2 do SIWZ Zamawiający dokona oceny spełnienia warunków udziału w postępowaniu oraz braku podstaw do wykluczenia z postępowania wg reguły: spełnia/nie spełnia w oparciu o wymagane dokumenty i oświadczenia. Z treści załączonych dokumentów i oświadczeń musi jednoznacznie wynikać, że Wykonawca te warunki spełnia.</w:t>
      </w:r>
    </w:p>
    <w:p w:rsidR="00936A5F" w:rsidRPr="007F15F5" w:rsidRDefault="00936A5F" w:rsidP="00936A5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III.3.5) Sytuacja ekonomiczna i finansowa</w:t>
      </w:r>
    </w:p>
    <w:p w:rsidR="00936A5F" w:rsidRPr="007F15F5" w:rsidRDefault="00936A5F" w:rsidP="00936A5F">
      <w:pPr>
        <w:spacing w:before="100" w:beforeAutospacing="1" w:after="100" w:afterAutospacing="1"/>
        <w:ind w:left="720"/>
        <w:rPr>
          <w:lang w:eastAsia="pl-PL"/>
        </w:rPr>
      </w:pPr>
      <w:r w:rsidRPr="007F15F5">
        <w:rPr>
          <w:b/>
          <w:bCs/>
          <w:lang w:eastAsia="pl-PL"/>
        </w:rPr>
        <w:t>Opis sposobu dokonywania oceny spełniania tego warunku</w:t>
      </w:r>
    </w:p>
    <w:p w:rsidR="00936A5F" w:rsidRPr="007F15F5" w:rsidRDefault="00936A5F" w:rsidP="005156C7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7F15F5">
        <w:rPr>
          <w:lang w:eastAsia="pl-PL"/>
        </w:rPr>
        <w:t>Potwierdzeniem spełnienia warunku będzie przedstawienie oświadczenia wg załącznika nr 2 do SIWZ Zamawiający dokona oceny spełnienia warunków udziału w postępowaniu oraz braku podstaw do wykluczenia z postępowania wg reguły: spełnia/nie spełnia w oparciu o wymagane dokumenty i oświadczenia. Z treści załączonych dokumentów i oświadczeń musi jednoznacznie wynikać, że Wykonawca te warunki spełnia.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36A5F" w:rsidRPr="007F15F5" w:rsidRDefault="00936A5F" w:rsidP="00936A5F">
      <w:pPr>
        <w:numPr>
          <w:ilvl w:val="0"/>
          <w:numId w:val="4"/>
        </w:numPr>
        <w:suppressAutoHyphens w:val="0"/>
        <w:spacing w:before="100" w:beforeAutospacing="1" w:after="180"/>
        <w:ind w:right="300"/>
        <w:jc w:val="both"/>
        <w:rPr>
          <w:lang w:eastAsia="pl-PL"/>
        </w:rPr>
      </w:pPr>
      <w:r w:rsidRPr="007F15F5">
        <w:rPr>
          <w:lang w:eastAsia="pl-PL"/>
        </w:rPr>
        <w:lastRenderedPageBreak/>
        <w:t>potwierdzenie posiadania uprawnień do wykonywania określonej działalności lub czynności, jeżeli przepisy prawa nakładają obowiązek ich posiadania, w szczególności koncesje, zezwolenia lub licencje;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III.4.2) W zakresie potwierdzenia niepodlegania wykluczeniu na podstawie art. 24 ust. 1 ustawy, należy przedłożyć:</w:t>
      </w:r>
    </w:p>
    <w:p w:rsidR="00936A5F" w:rsidRPr="007F15F5" w:rsidRDefault="00936A5F" w:rsidP="00936A5F">
      <w:pPr>
        <w:numPr>
          <w:ilvl w:val="0"/>
          <w:numId w:val="5"/>
        </w:numPr>
        <w:suppressAutoHyphens w:val="0"/>
        <w:spacing w:before="100" w:beforeAutospacing="1" w:after="180"/>
        <w:ind w:right="300"/>
        <w:jc w:val="both"/>
        <w:rPr>
          <w:lang w:eastAsia="pl-PL"/>
        </w:rPr>
      </w:pPr>
      <w:r w:rsidRPr="007F15F5">
        <w:rPr>
          <w:lang w:eastAsia="pl-PL"/>
        </w:rPr>
        <w:t>oświadczenie o braku podstaw do wykluczenia;</w:t>
      </w:r>
    </w:p>
    <w:p w:rsidR="00936A5F" w:rsidRPr="007F15F5" w:rsidRDefault="00936A5F" w:rsidP="00936A5F">
      <w:pPr>
        <w:numPr>
          <w:ilvl w:val="0"/>
          <w:numId w:val="5"/>
        </w:numPr>
        <w:suppressAutoHyphens w:val="0"/>
        <w:spacing w:before="100" w:beforeAutospacing="1" w:after="180"/>
        <w:ind w:right="300"/>
        <w:jc w:val="both"/>
        <w:rPr>
          <w:lang w:eastAsia="pl-PL"/>
        </w:rPr>
      </w:pPr>
      <w:r w:rsidRPr="007F15F5">
        <w:rPr>
          <w:lang w:eastAsia="pl-PL"/>
        </w:rPr>
        <w:t xml:space="preserve">aktualny odpis z właściwego rejestru lub z centralnej ewidencji i informacji </w:t>
      </w:r>
      <w:r w:rsidR="005156C7">
        <w:rPr>
          <w:lang w:eastAsia="pl-PL"/>
        </w:rPr>
        <w:t xml:space="preserve">                  </w:t>
      </w:r>
      <w:r w:rsidRPr="007F15F5">
        <w:rPr>
          <w:lang w:eastAsia="pl-PL"/>
        </w:rPr>
        <w:t xml:space="preserve">o działalności gospodarczej, jeżeli odrębne przepisy wymagają wpisu do rejestru lub ewidencji, w celu wykazania braku podstaw do wykluczenia w oparciu o art. 24 ust. 1 </w:t>
      </w:r>
      <w:proofErr w:type="spellStart"/>
      <w:r w:rsidRPr="007F15F5">
        <w:rPr>
          <w:lang w:eastAsia="pl-PL"/>
        </w:rPr>
        <w:t>pkt</w:t>
      </w:r>
      <w:proofErr w:type="spellEnd"/>
      <w:r w:rsidRPr="007F15F5">
        <w:rPr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936A5F" w:rsidRPr="007F15F5" w:rsidRDefault="00936A5F" w:rsidP="00936A5F">
      <w:pPr>
        <w:numPr>
          <w:ilvl w:val="0"/>
          <w:numId w:val="5"/>
        </w:numPr>
        <w:suppressAutoHyphens w:val="0"/>
        <w:spacing w:before="100" w:beforeAutospacing="1" w:after="180"/>
        <w:ind w:right="300"/>
        <w:jc w:val="both"/>
        <w:rPr>
          <w:lang w:eastAsia="pl-PL"/>
        </w:rPr>
      </w:pPr>
      <w:r w:rsidRPr="007F15F5">
        <w:rPr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36A5F" w:rsidRPr="007F15F5" w:rsidRDefault="00936A5F" w:rsidP="00936A5F">
      <w:pPr>
        <w:numPr>
          <w:ilvl w:val="0"/>
          <w:numId w:val="5"/>
        </w:numPr>
        <w:suppressAutoHyphens w:val="0"/>
        <w:spacing w:before="100" w:beforeAutospacing="1" w:after="180"/>
        <w:ind w:right="300"/>
        <w:jc w:val="both"/>
        <w:rPr>
          <w:lang w:eastAsia="pl-PL"/>
        </w:rPr>
      </w:pPr>
      <w:r w:rsidRPr="007F15F5">
        <w:rPr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36A5F" w:rsidRPr="007F15F5" w:rsidRDefault="00936A5F" w:rsidP="00936A5F">
      <w:pPr>
        <w:numPr>
          <w:ilvl w:val="0"/>
          <w:numId w:val="5"/>
        </w:numPr>
        <w:suppressAutoHyphens w:val="0"/>
        <w:spacing w:before="100" w:beforeAutospacing="1" w:after="180"/>
        <w:ind w:right="300"/>
        <w:jc w:val="both"/>
        <w:rPr>
          <w:lang w:eastAsia="pl-PL"/>
        </w:rPr>
      </w:pPr>
      <w:r w:rsidRPr="007F15F5">
        <w:rPr>
          <w:lang w:eastAsia="pl-PL"/>
        </w:rPr>
        <w:t xml:space="preserve">wykonawca powołujący się przy wykazywaniu spełniania warunków udziału </w:t>
      </w:r>
      <w:r w:rsidR="005156C7">
        <w:rPr>
          <w:lang w:eastAsia="pl-PL"/>
        </w:rPr>
        <w:t xml:space="preserve">               </w:t>
      </w:r>
      <w:r w:rsidRPr="007F15F5">
        <w:rPr>
          <w:lang w:eastAsia="pl-PL"/>
        </w:rPr>
        <w:t xml:space="preserve">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7F15F5">
        <w:rPr>
          <w:lang w:eastAsia="pl-PL"/>
        </w:rPr>
        <w:t>pkt</w:t>
      </w:r>
      <w:proofErr w:type="spellEnd"/>
      <w:r w:rsidRPr="007F15F5">
        <w:rPr>
          <w:lang w:eastAsia="pl-PL"/>
        </w:rPr>
        <w:t xml:space="preserve"> III.4.2.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lang w:eastAsia="pl-PL"/>
        </w:rPr>
        <w:t>III.4.3) Dokumenty podmiotów zagranicznych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lang w:eastAsia="pl-PL"/>
        </w:rPr>
        <w:t>Jeżeli wykonawca ma siedzibę lub miejsce zamieszkania poza terytorium Rzeczypospolitej Polskiej, przedkłada: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lang w:eastAsia="pl-PL"/>
        </w:rPr>
        <w:t>III.4.3.2)</w:t>
      </w:r>
    </w:p>
    <w:p w:rsidR="00936A5F" w:rsidRPr="007F15F5" w:rsidRDefault="00936A5F" w:rsidP="00936A5F">
      <w:pPr>
        <w:numPr>
          <w:ilvl w:val="0"/>
          <w:numId w:val="6"/>
        </w:numPr>
        <w:suppressAutoHyphens w:val="0"/>
        <w:spacing w:before="100" w:beforeAutospacing="1" w:after="180"/>
        <w:ind w:right="300"/>
        <w:jc w:val="both"/>
        <w:rPr>
          <w:lang w:eastAsia="pl-PL"/>
        </w:rPr>
      </w:pPr>
      <w:r w:rsidRPr="007F15F5">
        <w:rPr>
          <w:lang w:eastAsia="pl-PL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7F15F5">
        <w:rPr>
          <w:lang w:eastAsia="pl-PL"/>
        </w:rPr>
        <w:t>pkt</w:t>
      </w:r>
      <w:proofErr w:type="spellEnd"/>
      <w:r w:rsidRPr="007F15F5">
        <w:rPr>
          <w:lang w:eastAsia="pl-PL"/>
        </w:rPr>
        <w:t xml:space="preserve"> 4-8 - wystawione nie wcześniej niż 6 miesięcy przed upływem terminu składania wniosków o dopuszczenie do udziału w postępowaniu </w:t>
      </w:r>
      <w:r w:rsidR="00833EE8">
        <w:rPr>
          <w:lang w:eastAsia="pl-PL"/>
        </w:rPr>
        <w:t xml:space="preserve">       </w:t>
      </w:r>
      <w:r w:rsidRPr="007F15F5">
        <w:rPr>
          <w:lang w:eastAsia="pl-PL"/>
        </w:rPr>
        <w:t>o udzielenie zamówienia albo składania ofert;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lang w:eastAsia="pl-PL"/>
        </w:rPr>
        <w:t>III.4.4) Dokumenty dotyczące przynależności do tej samej grupy kapitałowej</w:t>
      </w:r>
    </w:p>
    <w:p w:rsidR="00936A5F" w:rsidRPr="007F15F5" w:rsidRDefault="00936A5F" w:rsidP="00936A5F">
      <w:pPr>
        <w:numPr>
          <w:ilvl w:val="0"/>
          <w:numId w:val="7"/>
        </w:numPr>
        <w:suppressAutoHyphens w:val="0"/>
        <w:spacing w:before="100" w:beforeAutospacing="1" w:after="180"/>
        <w:ind w:right="300"/>
        <w:jc w:val="both"/>
        <w:rPr>
          <w:lang w:eastAsia="pl-PL"/>
        </w:rPr>
      </w:pPr>
      <w:r w:rsidRPr="007F15F5">
        <w:rPr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lang w:eastAsia="pl-PL"/>
        </w:rPr>
        <w:t>SEKCJA IV: PROCEDURA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IV.1) TRYB UDZIELENIA ZAMÓWIENIA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IV.1.1) Tryb udzielenia zamówienia:</w:t>
      </w:r>
      <w:r w:rsidRPr="007F15F5">
        <w:rPr>
          <w:lang w:eastAsia="pl-PL"/>
        </w:rPr>
        <w:t xml:space="preserve"> przetarg nieograniczony.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IV.2) KRYTERIA OCENY OFERT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 xml:space="preserve">IV.2.1) Kryteria oceny ofert: </w:t>
      </w:r>
      <w:r w:rsidRPr="007F15F5">
        <w:rPr>
          <w:lang w:eastAsia="pl-PL"/>
        </w:rPr>
        <w:t>najniższa cena.</w:t>
      </w:r>
    </w:p>
    <w:p w:rsidR="00936A5F" w:rsidRPr="007F15F5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IV.4) INFORMACJE ADMINISTRACYJNE</w:t>
      </w:r>
    </w:p>
    <w:p w:rsidR="00936A5F" w:rsidRPr="007F15F5" w:rsidRDefault="00936A5F" w:rsidP="005156C7">
      <w:pPr>
        <w:spacing w:before="100" w:beforeAutospacing="1" w:after="100" w:afterAutospacing="1"/>
        <w:jc w:val="both"/>
        <w:rPr>
          <w:lang w:eastAsia="pl-PL"/>
        </w:rPr>
      </w:pPr>
      <w:r w:rsidRPr="007F15F5">
        <w:rPr>
          <w:b/>
          <w:bCs/>
          <w:lang w:eastAsia="pl-PL"/>
        </w:rPr>
        <w:t>IV.4.1)</w:t>
      </w:r>
      <w:r w:rsidRPr="007F15F5">
        <w:rPr>
          <w:lang w:eastAsia="pl-PL"/>
        </w:rPr>
        <w:t> </w:t>
      </w:r>
      <w:r w:rsidRPr="007F15F5">
        <w:rPr>
          <w:b/>
          <w:bCs/>
          <w:lang w:eastAsia="pl-PL"/>
        </w:rPr>
        <w:t>Adres strony internetowej, na której jest dostępna specyfikacja istotnych warunków zamówienia:</w:t>
      </w:r>
      <w:r w:rsidRPr="007F15F5">
        <w:rPr>
          <w:lang w:eastAsia="pl-PL"/>
        </w:rPr>
        <w:t>www.pgkdolinabaryczy.pl</w:t>
      </w:r>
      <w:r w:rsidRPr="007F15F5">
        <w:rPr>
          <w:lang w:eastAsia="pl-PL"/>
        </w:rPr>
        <w:br/>
      </w:r>
      <w:r w:rsidRPr="007F15F5">
        <w:rPr>
          <w:b/>
          <w:bCs/>
          <w:lang w:eastAsia="pl-PL"/>
        </w:rPr>
        <w:t>Specyfikację istotnych warunków zamówienia można uzyskać pod adresem:</w:t>
      </w:r>
      <w:r w:rsidRPr="007F15F5">
        <w:rPr>
          <w:lang w:eastAsia="pl-PL"/>
        </w:rPr>
        <w:t xml:space="preserve"> siedziba Zamawiającego- Milicz,</w:t>
      </w:r>
      <w:r>
        <w:rPr>
          <w:lang w:eastAsia="pl-PL"/>
        </w:rPr>
        <w:t xml:space="preserve"> </w:t>
      </w:r>
      <w:r w:rsidRPr="007F15F5">
        <w:rPr>
          <w:lang w:eastAsia="pl-PL"/>
        </w:rPr>
        <w:t>ul.</w:t>
      </w:r>
      <w:r>
        <w:rPr>
          <w:lang w:eastAsia="pl-PL"/>
        </w:rPr>
        <w:t xml:space="preserve"> </w:t>
      </w:r>
      <w:r w:rsidRPr="007F15F5">
        <w:rPr>
          <w:lang w:eastAsia="pl-PL"/>
        </w:rPr>
        <w:t>Rynek 21,I piętro,</w:t>
      </w:r>
      <w:r>
        <w:rPr>
          <w:lang w:eastAsia="pl-PL"/>
        </w:rPr>
        <w:t xml:space="preserve"> </w:t>
      </w:r>
      <w:r w:rsidRPr="007F15F5">
        <w:rPr>
          <w:lang w:eastAsia="pl-PL"/>
        </w:rPr>
        <w:t>pokój 4 lub drogą elektroniczną zgłaszając zapotrzebowanie na adres:biuro@pgkdolinabaryczy.pl.</w:t>
      </w:r>
    </w:p>
    <w:p w:rsidR="00936A5F" w:rsidRPr="007F15F5" w:rsidRDefault="00936A5F" w:rsidP="005156C7">
      <w:pPr>
        <w:spacing w:before="100" w:beforeAutospacing="1" w:after="100" w:afterAutospacing="1"/>
        <w:jc w:val="both"/>
        <w:rPr>
          <w:lang w:eastAsia="pl-PL"/>
        </w:rPr>
      </w:pPr>
      <w:r w:rsidRPr="007F15F5">
        <w:rPr>
          <w:b/>
          <w:bCs/>
          <w:lang w:eastAsia="pl-PL"/>
        </w:rPr>
        <w:t>IV.4.4) Termin składania wniosków o dopuszczenie do udziału w postępowaniu lub ofert:</w:t>
      </w:r>
      <w:r w:rsidRPr="007F15F5">
        <w:rPr>
          <w:lang w:eastAsia="pl-PL"/>
        </w:rPr>
        <w:t xml:space="preserve"> 24.04.2013 godzina 13:45, miejsce: Ofertę należy złożyć w siedzibie PGK Dolina Baryczy Milicz, ul. Rynek 21, I piętro w sekretariacie pok. nr 5, do dnia 24.04.2013r.r. do godz. 13.45.</w:t>
      </w:r>
    </w:p>
    <w:p w:rsidR="00936A5F" w:rsidRPr="009F0DAF" w:rsidRDefault="00936A5F" w:rsidP="00936A5F">
      <w:pPr>
        <w:spacing w:before="100" w:beforeAutospacing="1" w:after="100" w:afterAutospacing="1"/>
        <w:rPr>
          <w:lang w:eastAsia="pl-PL"/>
        </w:rPr>
      </w:pPr>
      <w:r w:rsidRPr="007F15F5">
        <w:rPr>
          <w:b/>
          <w:bCs/>
          <w:lang w:eastAsia="pl-PL"/>
        </w:rPr>
        <w:t>IV.4.5) Termin związania ofertą:</w:t>
      </w:r>
      <w:r>
        <w:rPr>
          <w:lang w:eastAsia="pl-PL"/>
        </w:rPr>
        <w:t xml:space="preserve"> okres w dniach: 30</w:t>
      </w:r>
    </w:p>
    <w:p w:rsidR="00936A5F" w:rsidRDefault="00936A5F" w:rsidP="005156C7">
      <w:pPr>
        <w:jc w:val="both"/>
        <w:rPr>
          <w:lang w:eastAsia="pl-PL"/>
        </w:rPr>
      </w:pPr>
      <w:r w:rsidRPr="009F0DAF">
        <w:rPr>
          <w:b/>
          <w:lang w:eastAsia="pl-PL"/>
        </w:rPr>
        <w:t xml:space="preserve">IV.4.17) Czy przewiduje się unieważnienie postępowania o udzielenie zamówienia, </w:t>
      </w:r>
      <w:r w:rsidR="005156C7">
        <w:rPr>
          <w:b/>
          <w:lang w:eastAsia="pl-PL"/>
        </w:rPr>
        <w:t xml:space="preserve">               </w:t>
      </w:r>
      <w:r w:rsidRPr="009F0DAF">
        <w:rPr>
          <w:b/>
          <w:lang w:eastAsia="pl-PL"/>
        </w:rPr>
        <w:t>w przypadku nieprzyznania środków pochodzących z budżetu Unii Europejskiej oraz niepodlegających zwrotowi środków pomocy udzielonej przez państwa członkowskie Europejskiego Porozumienia o Wolnym Handlu(EFTA),które miały być przeznaczone na sfinansowanie całości lub części zamówienia:</w:t>
      </w:r>
      <w:r>
        <w:rPr>
          <w:b/>
          <w:lang w:eastAsia="pl-PL"/>
        </w:rPr>
        <w:t xml:space="preserve"> </w:t>
      </w:r>
      <w:r w:rsidRPr="009F0DAF">
        <w:rPr>
          <w:lang w:eastAsia="pl-PL"/>
        </w:rPr>
        <w:t>nie</w:t>
      </w:r>
    </w:p>
    <w:p w:rsidR="00A63F91" w:rsidRPr="009F0DAF" w:rsidRDefault="00A63F91" w:rsidP="005156C7">
      <w:pPr>
        <w:jc w:val="both"/>
        <w:rPr>
          <w:b/>
          <w:lang w:eastAsia="pl-PL"/>
        </w:rPr>
      </w:pPr>
    </w:p>
    <w:p w:rsidR="00936A5F" w:rsidRPr="009F0DAF" w:rsidRDefault="00936A5F" w:rsidP="00936A5F">
      <w:pPr>
        <w:rPr>
          <w:b/>
          <w:lang w:eastAsia="pl-PL"/>
        </w:rPr>
      </w:pPr>
    </w:p>
    <w:p w:rsidR="00116B4E" w:rsidRDefault="00A63F91">
      <w:r>
        <w:t xml:space="preserve">                                                                                                </w:t>
      </w:r>
    </w:p>
    <w:p w:rsidR="00A63F91" w:rsidRPr="00A63F91" w:rsidRDefault="00A63F91">
      <w:r w:rsidRPr="00A63F91">
        <w:t xml:space="preserve">                                                                                                         Prezes Zarządu</w:t>
      </w:r>
    </w:p>
    <w:p w:rsidR="00A63F91" w:rsidRPr="00A63F91" w:rsidRDefault="00A63F91">
      <w:r w:rsidRPr="00A63F91">
        <w:t xml:space="preserve">                                                                                                     /-/ Zbigniew Węgrzyn</w:t>
      </w:r>
    </w:p>
    <w:sectPr w:rsidR="00A63F91" w:rsidRPr="00A63F91" w:rsidSect="005D570D">
      <w:footerReference w:type="default" r:id="rId9"/>
      <w:footnotePr>
        <w:pos w:val="beneathText"/>
      </w:footnotePr>
      <w:pgSz w:w="11905" w:h="16837"/>
      <w:pgMar w:top="1417" w:right="986" w:bottom="709" w:left="1417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B4" w:rsidRPr="005336CF" w:rsidRDefault="00EF50A8" w:rsidP="005037B4">
    <w:pPr>
      <w:spacing w:line="360" w:lineRule="auto"/>
      <w:ind w:right="360"/>
      <w:rPr>
        <w:rFonts w:ascii="Arial" w:hAnsi="Arial" w:cs="Arial"/>
        <w:b/>
        <w:sz w:val="16"/>
        <w:szCs w:val="16"/>
        <w:u w:val="single"/>
      </w:rPr>
    </w:pPr>
    <w:r w:rsidRPr="005336CF">
      <w:rPr>
        <w:rFonts w:ascii="Arial" w:hAnsi="Arial" w:cs="Arial"/>
        <w:b/>
        <w:sz w:val="16"/>
        <w:szCs w:val="16"/>
        <w:u w:val="single"/>
      </w:rPr>
      <w:tab/>
      <w:t xml:space="preserve">            </w:t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</w:r>
    <w:r w:rsidRPr="005336CF">
      <w:rPr>
        <w:rFonts w:ascii="Arial" w:hAnsi="Arial" w:cs="Arial"/>
        <w:b/>
        <w:sz w:val="16"/>
        <w:szCs w:val="16"/>
        <w:u w:val="single"/>
      </w:rPr>
      <w:tab/>
      <w:t xml:space="preserve">                     </w:t>
    </w:r>
  </w:p>
  <w:p w:rsidR="00767953" w:rsidRPr="00A63C37" w:rsidRDefault="00EF50A8">
    <w:pPr>
      <w:spacing w:line="360" w:lineRule="auto"/>
      <w:ind w:right="360"/>
      <w:jc w:val="center"/>
      <w:rPr>
        <w:rFonts w:ascii="Arial" w:hAnsi="Arial" w:cs="Arial"/>
        <w:sz w:val="14"/>
        <w:szCs w:val="14"/>
      </w:rPr>
    </w:pPr>
    <w:r w:rsidRPr="00A63C37">
      <w:rPr>
        <w:rFonts w:ascii="Arial" w:hAnsi="Arial" w:cs="Arial"/>
        <w:sz w:val="14"/>
        <w:szCs w:val="14"/>
      </w:rPr>
      <w:t xml:space="preserve">Sąd Rejonowy Wrocław  – Fabryczna KRS 0000255485, Kapitał zakładowy- </w:t>
    </w:r>
    <w:r>
      <w:rPr>
        <w:rFonts w:ascii="Arial" w:hAnsi="Arial" w:cs="Arial"/>
        <w:sz w:val="14"/>
        <w:szCs w:val="14"/>
      </w:rPr>
      <w:t>58 605 0</w:t>
    </w:r>
    <w:r w:rsidRPr="00A63C37">
      <w:rPr>
        <w:rFonts w:ascii="Arial" w:hAnsi="Arial" w:cs="Arial"/>
        <w:sz w:val="14"/>
        <w:szCs w:val="14"/>
      </w:rPr>
      <w:t>00,00zł zł</w:t>
    </w:r>
  </w:p>
  <w:p w:rsidR="00767953" w:rsidRPr="00A63C37" w:rsidRDefault="00EF50A8">
    <w:pPr>
      <w:spacing w:line="360" w:lineRule="auto"/>
      <w:ind w:right="360"/>
      <w:jc w:val="center"/>
      <w:rPr>
        <w:rFonts w:ascii="Arial" w:hAnsi="Arial" w:cs="Arial"/>
        <w:sz w:val="14"/>
        <w:szCs w:val="14"/>
      </w:rPr>
    </w:pPr>
    <w:r w:rsidRPr="00A63C37">
      <w:rPr>
        <w:rFonts w:ascii="Arial" w:hAnsi="Arial" w:cs="Arial"/>
        <w:sz w:val="14"/>
        <w:szCs w:val="14"/>
      </w:rPr>
      <w:t>Konto B.S. Milicz  49 9582 0000 2000 0011 5414 0001,  NI</w:t>
    </w:r>
    <w:r w:rsidRPr="00A63C37">
      <w:rPr>
        <w:rFonts w:ascii="Arial" w:hAnsi="Arial" w:cs="Arial"/>
        <w:sz w:val="14"/>
        <w:szCs w:val="14"/>
      </w:rPr>
      <w:t>P: 916-13-54-050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782"/>
    <w:multiLevelType w:val="multilevel"/>
    <w:tmpl w:val="FE24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B4F7B"/>
    <w:multiLevelType w:val="multilevel"/>
    <w:tmpl w:val="BE2C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3417A"/>
    <w:multiLevelType w:val="hybridMultilevel"/>
    <w:tmpl w:val="D69A64DA"/>
    <w:lvl w:ilvl="0" w:tplc="9F1A37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8947B55"/>
    <w:multiLevelType w:val="multilevel"/>
    <w:tmpl w:val="92F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4F2C48"/>
    <w:multiLevelType w:val="multilevel"/>
    <w:tmpl w:val="E0FC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421950"/>
    <w:multiLevelType w:val="multilevel"/>
    <w:tmpl w:val="7FEA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C16814"/>
    <w:multiLevelType w:val="multilevel"/>
    <w:tmpl w:val="4EA8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936A5F"/>
    <w:rsid w:val="00096609"/>
    <w:rsid w:val="00116B4E"/>
    <w:rsid w:val="002862FD"/>
    <w:rsid w:val="0034065A"/>
    <w:rsid w:val="005156C7"/>
    <w:rsid w:val="005F338A"/>
    <w:rsid w:val="00833EE8"/>
    <w:rsid w:val="00874037"/>
    <w:rsid w:val="00935BD0"/>
    <w:rsid w:val="00936A5F"/>
    <w:rsid w:val="009F7124"/>
    <w:rsid w:val="00A63F91"/>
    <w:rsid w:val="00D727AF"/>
    <w:rsid w:val="00D85F39"/>
    <w:rsid w:val="00DF5FF8"/>
    <w:rsid w:val="00E01422"/>
    <w:rsid w:val="00EF50A8"/>
    <w:rsid w:val="00F1662B"/>
    <w:rsid w:val="00F3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40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40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40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740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74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740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740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8740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874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874037"/>
    <w:pPr>
      <w:spacing w:after="0" w:line="240" w:lineRule="auto"/>
    </w:pPr>
  </w:style>
  <w:style w:type="character" w:styleId="Hipercze">
    <w:name w:val="Hyperlink"/>
    <w:basedOn w:val="Domylnaczcionkaakapitu"/>
    <w:rsid w:val="00936A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6A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6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5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pgkdolinabaryczy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261DD-6CA5-422B-A44F-63A55D27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</dc:creator>
  <cp:keywords/>
  <dc:description/>
  <cp:lastModifiedBy>PGK</cp:lastModifiedBy>
  <cp:revision>7</cp:revision>
  <cp:lastPrinted>2013-04-12T11:31:00Z</cp:lastPrinted>
  <dcterms:created xsi:type="dcterms:W3CDTF">2013-04-12T11:13:00Z</dcterms:created>
  <dcterms:modified xsi:type="dcterms:W3CDTF">2013-04-12T12:32:00Z</dcterms:modified>
</cp:coreProperties>
</file>